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FF" w:rsidRPr="00E707FF" w:rsidRDefault="00E707FF" w:rsidP="00E707FF">
      <w:pPr>
        <w:spacing w:after="0"/>
        <w:rPr>
          <w:rFonts w:ascii="Times New Roman" w:hAnsi="Times New Roman" w:cs="Times New Roman"/>
          <w:b/>
          <w:bCs/>
          <w:color w:val="B734BA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B734BA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-859790</wp:posOffset>
            </wp:positionV>
            <wp:extent cx="7556500" cy="10820400"/>
            <wp:effectExtent l="19050" t="0" r="6350" b="0"/>
            <wp:wrapNone/>
            <wp:docPr id="2" name="Рисунок 1" descr="e0a35cc26b32288f8228f645eaa57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a35cc26b32288f8228f645eaa5700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B734BA"/>
          <w:sz w:val="72"/>
          <w:szCs w:val="72"/>
        </w:rPr>
        <w:t xml:space="preserve">       </w:t>
      </w:r>
      <w:r w:rsidRPr="00E707FF">
        <w:rPr>
          <w:rFonts w:ascii="Times New Roman" w:hAnsi="Times New Roman" w:cs="Times New Roman"/>
          <w:b/>
          <w:bCs/>
          <w:color w:val="B734BA"/>
          <w:sz w:val="72"/>
          <w:szCs w:val="72"/>
        </w:rPr>
        <w:t>Советы родителям</w:t>
      </w:r>
    </w:p>
    <w:p w:rsidR="00E707FF" w:rsidRDefault="00E707FF" w:rsidP="00E707FF">
      <w:pPr>
        <w:spacing w:after="0"/>
        <w:rPr>
          <w:rFonts w:ascii="Times New Roman" w:hAnsi="Times New Roman" w:cs="Times New Roman"/>
          <w:b/>
          <w:bCs/>
          <w:i/>
          <w:iCs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B734BA"/>
          <w:sz w:val="72"/>
          <w:szCs w:val="72"/>
        </w:rPr>
        <w:t xml:space="preserve">   </w:t>
      </w:r>
      <w:r w:rsidR="00C27DC9" w:rsidRPr="00E707FF">
        <w:rPr>
          <w:rFonts w:ascii="Times New Roman" w:hAnsi="Times New Roman" w:cs="Times New Roman"/>
          <w:b/>
          <w:bCs/>
          <w:color w:val="271DA3"/>
          <w:sz w:val="36"/>
          <w:szCs w:val="36"/>
        </w:rPr>
        <w:t xml:space="preserve">Массаж карандашами в логопедической </w:t>
      </w:r>
      <w:r w:rsidR="00DC0B17">
        <w:rPr>
          <w:rFonts w:ascii="Times New Roman" w:hAnsi="Times New Roman" w:cs="Times New Roman"/>
          <w:b/>
          <w:bCs/>
          <w:color w:val="271DA3"/>
          <w:sz w:val="36"/>
          <w:szCs w:val="36"/>
        </w:rPr>
        <w:t>коррекции.</w:t>
      </w:r>
      <w:r w:rsidR="00C27DC9" w:rsidRPr="00E707FF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br/>
      </w:r>
      <w:r w:rsidR="00C27DC9" w:rsidRPr="00E707FF">
        <w:rPr>
          <w:rFonts w:ascii="Times New Roman" w:hAnsi="Times New Roman" w:cs="Times New Roman"/>
          <w:sz w:val="28"/>
          <w:szCs w:val="28"/>
        </w:rPr>
        <w:t xml:space="preserve">Общеизвестным является факт, что движения рук человека теснейшим образом связаны с развитием его речи, что упражнения для пальцев стимулируют работу мозга, тонизируют весь организм, благоприятствуют </w:t>
      </w:r>
      <w:proofErr w:type="spellStart"/>
      <w:r w:rsidR="00C27DC9" w:rsidRPr="00E707FF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="00C27DC9" w:rsidRPr="00E707FF">
        <w:rPr>
          <w:rFonts w:ascii="Times New Roman" w:hAnsi="Times New Roman" w:cs="Times New Roman"/>
          <w:sz w:val="28"/>
          <w:szCs w:val="28"/>
        </w:rPr>
        <w:t xml:space="preserve"> устойчивости.  </w:t>
      </w:r>
      <w:r w:rsidR="00C27DC9" w:rsidRPr="00E707FF">
        <w:rPr>
          <w:rFonts w:ascii="Times New Roman" w:hAnsi="Times New Roman" w:cs="Times New Roman"/>
          <w:sz w:val="28"/>
          <w:szCs w:val="28"/>
        </w:rPr>
        <w:br/>
        <w:t>Массажные движения выполняются с помощью хорошо знакомого детям предмета, с помощью </w:t>
      </w:r>
      <w:r w:rsidR="00C27DC9" w:rsidRPr="00E707FF">
        <w:rPr>
          <w:rFonts w:ascii="Times New Roman" w:hAnsi="Times New Roman" w:cs="Times New Roman"/>
          <w:b/>
          <w:bCs/>
          <w:sz w:val="28"/>
          <w:szCs w:val="28"/>
        </w:rPr>
        <w:t>карандаша</w:t>
      </w:r>
      <w:r w:rsidR="00C27DC9" w:rsidRPr="00E707FF">
        <w:rPr>
          <w:rFonts w:ascii="Times New Roman" w:hAnsi="Times New Roman" w:cs="Times New Roman"/>
          <w:sz w:val="28"/>
          <w:szCs w:val="28"/>
        </w:rPr>
        <w:t>.   </w:t>
      </w:r>
      <w:r w:rsidR="00C27DC9" w:rsidRPr="00E707FF">
        <w:rPr>
          <w:rFonts w:ascii="Times New Roman" w:hAnsi="Times New Roman" w:cs="Times New Roman"/>
          <w:sz w:val="28"/>
          <w:szCs w:val="28"/>
        </w:rPr>
        <w:br/>
        <w:t>Все педагоги</w:t>
      </w:r>
      <w:r w:rsidR="00F06ECA" w:rsidRPr="00E707FF"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="00C27DC9" w:rsidRPr="00E707FF">
        <w:rPr>
          <w:rFonts w:ascii="Times New Roman" w:hAnsi="Times New Roman" w:cs="Times New Roman"/>
          <w:sz w:val="28"/>
          <w:szCs w:val="28"/>
        </w:rPr>
        <w:t xml:space="preserve"> знают, как дошкольники любят рисовать. А если предложить ребенку поиграть с карандашами, помассировать ладони и пальцы? </w:t>
      </w:r>
      <w:r w:rsidR="00C27DC9" w:rsidRPr="00E707FF">
        <w:rPr>
          <w:rFonts w:ascii="Times New Roman" w:hAnsi="Times New Roman" w:cs="Times New Roman"/>
          <w:sz w:val="28"/>
          <w:szCs w:val="28"/>
        </w:rPr>
        <w:br/>
        <w:t>С помощью граненых карандашей ребенок массирует запястья, кисти рук: пальцы, ладони, тыльные поверхности ладоней, межпальцевые зоны.</w:t>
      </w:r>
      <w:r w:rsidR="00C27DC9" w:rsidRPr="00E707FF">
        <w:rPr>
          <w:rFonts w:ascii="Times New Roman" w:hAnsi="Times New Roman" w:cs="Times New Roman"/>
          <w:sz w:val="28"/>
          <w:szCs w:val="28"/>
        </w:rPr>
        <w:br/>
        <w:t>Такой массаж и игры с карандашами будут стимулировать речевое развитие малыша, способствовать овладению тонкими движениями пальцев, улучшат трофику тканей и кровоснабжение пальцев рук.</w:t>
      </w:r>
      <w:r w:rsidR="00C27DC9" w:rsidRPr="00E707FF">
        <w:rPr>
          <w:rFonts w:ascii="Times New Roman" w:hAnsi="Times New Roman" w:cs="Times New Roman"/>
          <w:sz w:val="28"/>
          <w:szCs w:val="28"/>
        </w:rPr>
        <w:br/>
        <w:t>Особый интерес массажные упражнения вызывают у детей, если их выполнение сочетается с проговариванием коротких стихотворений и рифмовок. </w:t>
      </w:r>
      <w:r w:rsidR="00C27DC9" w:rsidRPr="00E707FF">
        <w:rPr>
          <w:rFonts w:ascii="Times New Roman" w:hAnsi="Times New Roman" w:cs="Times New Roman"/>
          <w:sz w:val="28"/>
          <w:szCs w:val="28"/>
        </w:rPr>
        <w:br/>
      </w:r>
      <w:r w:rsidR="00C27DC9" w:rsidRPr="00E707FF">
        <w:rPr>
          <w:rFonts w:ascii="Times New Roman" w:hAnsi="Times New Roman" w:cs="Times New Roman"/>
          <w:b/>
          <w:i/>
          <w:color w:val="B734BA"/>
          <w:sz w:val="28"/>
          <w:szCs w:val="28"/>
        </w:rPr>
        <w:t>    Вот с какой вводной беседы можно начинать игры с карандашами.</w:t>
      </w:r>
      <w:r w:rsidR="00C27DC9" w:rsidRPr="00E707FF">
        <w:rPr>
          <w:rFonts w:ascii="Times New Roman" w:hAnsi="Times New Roman" w:cs="Times New Roman"/>
          <w:b/>
          <w:i/>
          <w:color w:val="B734BA"/>
          <w:sz w:val="28"/>
          <w:szCs w:val="28"/>
        </w:rPr>
        <w:br/>
      </w:r>
      <w:r w:rsidR="00C27DC9" w:rsidRPr="00E707FF">
        <w:rPr>
          <w:rFonts w:ascii="Times New Roman" w:hAnsi="Times New Roman" w:cs="Times New Roman"/>
          <w:i/>
          <w:sz w:val="28"/>
          <w:szCs w:val="28"/>
        </w:rPr>
        <w:t> </w:t>
      </w:r>
      <w:r w:rsidR="00C27DC9" w:rsidRPr="00E707F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C27DC9" w:rsidRPr="00E707FF">
        <w:rPr>
          <w:rFonts w:ascii="Times New Roman" w:hAnsi="Times New Roman" w:cs="Times New Roman"/>
          <w:sz w:val="28"/>
          <w:szCs w:val="28"/>
        </w:rPr>
        <w:t> </w:t>
      </w:r>
      <w:r w:rsidR="00C27DC9" w:rsidRPr="00E707FF">
        <w:rPr>
          <w:rFonts w:ascii="Times New Roman" w:hAnsi="Times New Roman" w:cs="Times New Roman"/>
          <w:b/>
          <w:bCs/>
          <w:i/>
          <w:iCs/>
          <w:color w:val="271DA3"/>
          <w:sz w:val="28"/>
          <w:szCs w:val="28"/>
        </w:rPr>
        <w:t>«Мой маленький друг!</w:t>
      </w:r>
      <w:r w:rsidR="00C27DC9" w:rsidRPr="00E707FF">
        <w:rPr>
          <w:rFonts w:ascii="Times New Roman" w:hAnsi="Times New Roman" w:cs="Times New Roman"/>
          <w:color w:val="271DA3"/>
          <w:sz w:val="28"/>
          <w:szCs w:val="28"/>
        </w:rPr>
        <w:br/>
        <w:t> </w:t>
      </w:r>
      <w:r w:rsidR="00C27DC9" w:rsidRPr="00E707FF">
        <w:rPr>
          <w:rFonts w:ascii="Times New Roman" w:hAnsi="Times New Roman" w:cs="Times New Roman"/>
          <w:b/>
          <w:bCs/>
          <w:i/>
          <w:iCs/>
          <w:color w:val="271DA3"/>
          <w:sz w:val="28"/>
          <w:szCs w:val="28"/>
        </w:rPr>
        <w:t>    В твоем доме, конечно, живут карандаши. Посмотри, какие они разные: длинные, короткие,  тонкие, толстые, шестигранные, разноцветные. </w:t>
      </w:r>
      <w:r w:rsidR="00C27DC9" w:rsidRPr="00E707FF">
        <w:rPr>
          <w:rFonts w:ascii="Times New Roman" w:hAnsi="Times New Roman" w:cs="Times New Roman"/>
          <w:color w:val="271DA3"/>
          <w:sz w:val="28"/>
          <w:szCs w:val="28"/>
        </w:rPr>
        <w:br/>
        <w:t> </w:t>
      </w:r>
      <w:r w:rsidR="00C27DC9" w:rsidRPr="00E707FF">
        <w:rPr>
          <w:rFonts w:ascii="Times New Roman" w:hAnsi="Times New Roman" w:cs="Times New Roman"/>
          <w:b/>
          <w:bCs/>
          <w:i/>
          <w:iCs/>
          <w:color w:val="271DA3"/>
          <w:sz w:val="28"/>
          <w:szCs w:val="28"/>
        </w:rPr>
        <w:t>    Ты рисуешь карандашами замечательные картинки – яркие и веселые. </w:t>
      </w:r>
      <w:r w:rsidR="00C27DC9" w:rsidRPr="00E707FF">
        <w:rPr>
          <w:rFonts w:ascii="Times New Roman" w:hAnsi="Times New Roman" w:cs="Times New Roman"/>
          <w:color w:val="271DA3"/>
          <w:sz w:val="28"/>
          <w:szCs w:val="28"/>
        </w:rPr>
        <w:br/>
        <w:t> </w:t>
      </w:r>
      <w:r w:rsidR="00C27DC9" w:rsidRPr="00E707FF">
        <w:rPr>
          <w:rFonts w:ascii="Times New Roman" w:hAnsi="Times New Roman" w:cs="Times New Roman"/>
          <w:b/>
          <w:bCs/>
          <w:i/>
          <w:iCs/>
          <w:color w:val="271DA3"/>
          <w:sz w:val="28"/>
          <w:szCs w:val="28"/>
        </w:rPr>
        <w:t xml:space="preserve">    А знаешь ли ты, что карандаши могут играть с твоими пальчиками? </w:t>
      </w:r>
    </w:p>
    <w:p w:rsidR="00E707FF" w:rsidRPr="00DC0B17" w:rsidRDefault="00C27DC9" w:rsidP="00E707F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E707FF">
        <w:rPr>
          <w:rFonts w:ascii="Times New Roman" w:hAnsi="Times New Roman" w:cs="Times New Roman"/>
          <w:b/>
          <w:bCs/>
          <w:i/>
          <w:iCs/>
          <w:color w:val="271DA3"/>
          <w:sz w:val="28"/>
          <w:szCs w:val="28"/>
        </w:rPr>
        <w:t>Это очень полезные игры. Скоро ты пойдешь в школу, будешь учиться красиво и аккуратно писать в тетрадке. Нужно, чтобы твои пальцы стали ловкими, подвижными и умелыми.</w:t>
      </w:r>
      <w:r w:rsidRPr="00E707FF">
        <w:rPr>
          <w:rFonts w:ascii="Times New Roman" w:hAnsi="Times New Roman" w:cs="Times New Roman"/>
          <w:color w:val="271DA3"/>
          <w:sz w:val="28"/>
          <w:szCs w:val="28"/>
        </w:rPr>
        <w:br/>
        <w:t> </w:t>
      </w:r>
      <w:r w:rsidRPr="00E707FF">
        <w:rPr>
          <w:rFonts w:ascii="Times New Roman" w:hAnsi="Times New Roman" w:cs="Times New Roman"/>
          <w:b/>
          <w:bCs/>
          <w:i/>
          <w:iCs/>
          <w:color w:val="271DA3"/>
          <w:sz w:val="28"/>
          <w:szCs w:val="28"/>
        </w:rPr>
        <w:t>    Возьми свои карандаши и поиграй с ними!"</w:t>
      </w:r>
      <w:r w:rsidRPr="00E707FF">
        <w:rPr>
          <w:rFonts w:ascii="Times New Roman" w:hAnsi="Times New Roman" w:cs="Times New Roman"/>
          <w:color w:val="271DA3"/>
          <w:sz w:val="28"/>
          <w:szCs w:val="28"/>
        </w:rPr>
        <w:br/>
      </w:r>
      <w:r w:rsidR="00F06ECA" w:rsidRPr="00E707FF">
        <w:rPr>
          <w:rFonts w:ascii="Times New Roman" w:hAnsi="Times New Roman" w:cs="Times New Roman"/>
          <w:b/>
          <w:i/>
          <w:color w:val="B734BA"/>
          <w:sz w:val="28"/>
          <w:szCs w:val="28"/>
        </w:rPr>
        <w:t>Р</w:t>
      </w:r>
      <w:r w:rsidRPr="00E707FF">
        <w:rPr>
          <w:rFonts w:ascii="Times New Roman" w:hAnsi="Times New Roman" w:cs="Times New Roman"/>
          <w:b/>
          <w:i/>
          <w:color w:val="B734BA"/>
          <w:sz w:val="28"/>
          <w:szCs w:val="28"/>
        </w:rPr>
        <w:t>екомендации к проведению данного вида массажа:</w:t>
      </w:r>
      <w:r w:rsidRPr="00E707FF">
        <w:rPr>
          <w:rFonts w:ascii="Times New Roman" w:hAnsi="Times New Roman" w:cs="Times New Roman"/>
          <w:b/>
          <w:i/>
          <w:color w:val="B734BA"/>
          <w:sz w:val="28"/>
          <w:szCs w:val="28"/>
        </w:rPr>
        <w:br/>
      </w:r>
      <w:r w:rsidRPr="00DC0B17">
        <w:rPr>
          <w:rFonts w:ascii="Times New Roman" w:hAnsi="Times New Roman" w:cs="Times New Roman"/>
          <w:color w:val="00B050"/>
          <w:sz w:val="28"/>
          <w:szCs w:val="28"/>
        </w:rPr>
        <w:t>1. 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  <w:r w:rsidRPr="00DC0B17">
        <w:rPr>
          <w:rFonts w:ascii="Times New Roman" w:hAnsi="Times New Roman" w:cs="Times New Roman"/>
          <w:color w:val="00B050"/>
          <w:sz w:val="28"/>
          <w:szCs w:val="28"/>
        </w:rPr>
        <w:br/>
        <w:t>2. Упражнения отрабатываются сначала одной рукой (если не предусмотрено участие обеих рук), затем — другой рукой, после этого — двумя одновременно.</w:t>
      </w:r>
      <w:r w:rsidRPr="00DC0B17">
        <w:rPr>
          <w:rFonts w:ascii="Times New Roman" w:hAnsi="Times New Roman" w:cs="Times New Roman"/>
          <w:color w:val="00B050"/>
          <w:sz w:val="28"/>
          <w:szCs w:val="28"/>
        </w:rPr>
        <w:br/>
      </w:r>
    </w:p>
    <w:p w:rsidR="00DC0B17" w:rsidRPr="00DC0B17" w:rsidRDefault="00E707FF" w:rsidP="00E707F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DC0B17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-713740</wp:posOffset>
            </wp:positionV>
            <wp:extent cx="7594600" cy="10668000"/>
            <wp:effectExtent l="19050" t="0" r="6350" b="0"/>
            <wp:wrapNone/>
            <wp:docPr id="3" name="Рисунок 2" descr="e0a35cc26b32288f8228f645eaa57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a35cc26b32288f8228f645eaa5700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DC9" w:rsidRPr="00DC0B17">
        <w:rPr>
          <w:rFonts w:ascii="Times New Roman" w:hAnsi="Times New Roman" w:cs="Times New Roman"/>
          <w:color w:val="00B050"/>
          <w:sz w:val="28"/>
          <w:szCs w:val="28"/>
        </w:rPr>
        <w:t xml:space="preserve">3. Каждому упражнению соответствует своя рифмовка. Если ребёнок будет выполнять упражнения, сопровождая их короткими рифмованными строчками, </w:t>
      </w:r>
    </w:p>
    <w:p w:rsidR="00E707FF" w:rsidRPr="00E707FF" w:rsidRDefault="00C27DC9" w:rsidP="00E707FF">
      <w:pPr>
        <w:spacing w:after="0"/>
        <w:rPr>
          <w:rFonts w:ascii="Times New Roman" w:hAnsi="Times New Roman" w:cs="Times New Roman"/>
          <w:b/>
          <w:bCs/>
          <w:color w:val="B734BA"/>
          <w:sz w:val="72"/>
          <w:szCs w:val="72"/>
        </w:rPr>
      </w:pPr>
      <w:r w:rsidRPr="00DC0B17">
        <w:rPr>
          <w:rFonts w:ascii="Times New Roman" w:hAnsi="Times New Roman" w:cs="Times New Roman"/>
          <w:color w:val="00B050"/>
          <w:sz w:val="28"/>
          <w:szCs w:val="28"/>
        </w:rPr>
        <w:t>то</w:t>
      </w:r>
      <w:r w:rsidRPr="00DC0B17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DC0B17">
        <w:rPr>
          <w:rFonts w:ascii="Times New Roman" w:hAnsi="Times New Roman" w:cs="Times New Roman"/>
          <w:color w:val="00B050"/>
          <w:sz w:val="28"/>
          <w:szCs w:val="28"/>
        </w:rPr>
        <w:t xml:space="preserve">его речь станет более чёткой, ритмичной, яркой, и усилится </w:t>
      </w:r>
      <w:proofErr w:type="gramStart"/>
      <w:r w:rsidRPr="00DC0B17">
        <w:rPr>
          <w:rFonts w:ascii="Times New Roman" w:hAnsi="Times New Roman" w:cs="Times New Roman"/>
          <w:color w:val="00B050"/>
          <w:sz w:val="28"/>
          <w:szCs w:val="28"/>
        </w:rPr>
        <w:t>контроль за</w:t>
      </w:r>
      <w:proofErr w:type="gramEnd"/>
      <w:r w:rsidRPr="00DC0B17">
        <w:rPr>
          <w:rFonts w:ascii="Times New Roman" w:hAnsi="Times New Roman" w:cs="Times New Roman"/>
          <w:color w:val="00B050"/>
          <w:sz w:val="28"/>
          <w:szCs w:val="28"/>
        </w:rPr>
        <w:t xml:space="preserve"> тем, как выполняются заданные движения. </w:t>
      </w:r>
      <w:r w:rsidRPr="00DC0B1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 </w:t>
      </w:r>
      <w:r w:rsidRPr="00DC0B17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t> </w:t>
      </w:r>
      <w:r w:rsidRPr="00DC0B17">
        <w:rPr>
          <w:rFonts w:ascii="Times New Roman" w:hAnsi="Times New Roman" w:cs="Times New Roman"/>
          <w:b/>
          <w:bCs/>
          <w:color w:val="B734BA"/>
          <w:sz w:val="28"/>
          <w:szCs w:val="28"/>
        </w:rPr>
        <w:t>Варианты упражнений:</w:t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br/>
      </w:r>
      <w:r w:rsidRPr="00DC0B17">
        <w:rPr>
          <w:rFonts w:ascii="Times New Roman" w:hAnsi="Times New Roman" w:cs="Times New Roman"/>
          <w:color w:val="271DA3"/>
          <w:sz w:val="28"/>
          <w:szCs w:val="28"/>
        </w:rPr>
        <w:t>• </w:t>
      </w:r>
      <w:r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«Скольжение»</w:t>
      </w:r>
      <w:r w:rsidRPr="00C27D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E707FF" w:rsidRDefault="00E707FF" w:rsidP="00E707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Продвижение вверх и вниз по дли</w:t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softHyphen/>
        <w:t>не карандаша, захватив его паль</w:t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softHyphen/>
        <w:t>цами, как при рисовании, и с упо</w:t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softHyphen/>
        <w:t>ром острым концом в стол. </w:t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Инструкция: 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«Держи пальцами длинный каран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softHyphen/>
        <w:t>даш так, как ты его дер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softHyphen/>
        <w:t>жишь, когда рисуешь. Крепко со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softHyphen/>
        <w:t>жми пальцы рук. Двигайся по ка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softHyphen/>
        <w:t>рандашу сначала вверх, потом вниз».</w:t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Проговаривание рифмовки: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shd w:val="clear" w:color="auto" w:fill="FFFFFF"/>
        </w:rPr>
        <w:t> «По карандашу скольжу, съехать вниз скорей спешу».</w:t>
      </w:r>
      <w:r w:rsidR="00C27DC9" w:rsidRPr="00DC0B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</w:r>
      <w:r w:rsidR="00C27DC9" w:rsidRPr="00DC0B17">
        <w:rPr>
          <w:rFonts w:ascii="Times New Roman" w:hAnsi="Times New Roman" w:cs="Times New Roman"/>
          <w:color w:val="271DA3"/>
          <w:sz w:val="28"/>
          <w:szCs w:val="28"/>
        </w:rPr>
        <w:t>• </w:t>
      </w:r>
      <w:r w:rsidR="00C27DC9"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«Ладошка»</w:t>
      </w:r>
      <w:r w:rsidR="00C27DC9" w:rsidRPr="00C27D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E707FF" w:rsidRDefault="00E707FF" w:rsidP="00E707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DC9" w:rsidRPr="00DC0B1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Обрисовка тупым концом каранда</w:t>
      </w:r>
      <w:r w:rsidR="00C27DC9" w:rsidRPr="00DC0B1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softHyphen/>
        <w:t>ша ладони, лежащей на столе. Массаж карандашом межпальцевых зон. </w:t>
      </w:r>
      <w:r w:rsidR="00C27DC9" w:rsidRPr="00DC0B1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br/>
        <w:t>Инструкция: 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8"/>
          <w:szCs w:val="28"/>
        </w:rPr>
        <w:t>«Положи на стол ладонь. Широко раздвинь пальцы. Обведи несколь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8"/>
          <w:szCs w:val="28"/>
        </w:rPr>
        <w:softHyphen/>
        <w:t>ко раз каждый палец тупым концом карандаша».</w:t>
      </w:r>
      <w:r w:rsidR="00C27DC9" w:rsidRPr="00DC0B1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br/>
        <w:t>Проговаривание рифмовки: 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8"/>
          <w:szCs w:val="28"/>
        </w:rPr>
        <w:t> «Нарисую я ладошку, отдохну потом немножко».</w:t>
      </w:r>
      <w:r w:rsidR="00C27DC9" w:rsidRPr="00DC0B17">
        <w:rPr>
          <w:rFonts w:ascii="Times New Roman" w:hAnsi="Times New Roman" w:cs="Times New Roman"/>
          <w:sz w:val="28"/>
          <w:szCs w:val="28"/>
        </w:rPr>
        <w:br/>
      </w:r>
      <w:r w:rsidR="00C27DC9" w:rsidRPr="00DC0B17">
        <w:rPr>
          <w:rFonts w:ascii="Times New Roman" w:hAnsi="Times New Roman" w:cs="Times New Roman"/>
          <w:color w:val="271DA3"/>
          <w:sz w:val="28"/>
          <w:szCs w:val="28"/>
        </w:rPr>
        <w:t>• </w:t>
      </w:r>
      <w:r w:rsidR="00C27DC9"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«Эстафета»</w:t>
      </w:r>
      <w:r w:rsidR="00C27DC9" w:rsidRPr="00C27D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E707FF" w:rsidRDefault="00E707FF" w:rsidP="00E707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1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t>Передача карандаша поочередно каждому паль</w:t>
      </w:r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чику из </w:t>
      </w:r>
      <w:proofErr w:type="gramStart"/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t>правой</w:t>
      </w:r>
      <w:proofErr w:type="gramEnd"/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t xml:space="preserve"> в левую руку.</w:t>
      </w:r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br/>
        <w:t>Инструкция: «Сожми карандаш указательным пальцем правой руки, подержи, передай его указательному пальцу левой ру</w:t>
      </w:r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softHyphen/>
        <w:t>ки. Удерживай карандаш средним пальцем правой руки. Передай его среднему пальцу левой ру</w:t>
      </w:r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softHyphen/>
        <w:t>ки.  Передавай карандаш, как эстафетную палочку, другим пальцам».</w:t>
      </w:r>
      <w:r w:rsidR="00C27DC9" w:rsidRPr="00DC0B17">
        <w:rPr>
          <w:rFonts w:ascii="Times New Roman" w:hAnsi="Times New Roman" w:cs="Times New Roman"/>
          <w:color w:val="7030A0"/>
          <w:sz w:val="28"/>
          <w:szCs w:val="28"/>
        </w:rPr>
        <w:br/>
        <w:t>Проговаривание рифмовки:  </w:t>
      </w:r>
      <w:r w:rsidR="00C27DC9" w:rsidRPr="00DC0B17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Карандаш я подержу, в гости к пальчику приду».</w:t>
      </w:r>
      <w:r w:rsidR="00C27DC9" w:rsidRPr="00DC0B17">
        <w:rPr>
          <w:rFonts w:ascii="Times New Roman" w:hAnsi="Times New Roman" w:cs="Times New Roman"/>
          <w:sz w:val="28"/>
          <w:szCs w:val="28"/>
        </w:rPr>
        <w:br/>
      </w:r>
      <w:r w:rsidR="00C27DC9" w:rsidRPr="00DC0B17">
        <w:rPr>
          <w:rFonts w:ascii="Times New Roman" w:hAnsi="Times New Roman" w:cs="Times New Roman"/>
          <w:color w:val="271DA3"/>
          <w:sz w:val="28"/>
          <w:szCs w:val="28"/>
        </w:rPr>
        <w:t>• </w:t>
      </w:r>
      <w:r w:rsidR="00C27DC9"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«</w:t>
      </w:r>
      <w:proofErr w:type="spellStart"/>
      <w:r w:rsidR="00C27DC9"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Качалочка</w:t>
      </w:r>
      <w:proofErr w:type="spellEnd"/>
      <w:r w:rsidR="00C27DC9"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»</w:t>
      </w:r>
      <w:r w:rsidR="00C27DC9" w:rsidRPr="00DC0B17">
        <w:rPr>
          <w:rFonts w:ascii="Times New Roman" w:hAnsi="Times New Roman" w:cs="Times New Roman"/>
          <w:sz w:val="28"/>
          <w:szCs w:val="28"/>
        </w:rPr>
        <w:t> </w:t>
      </w:r>
    </w:p>
    <w:p w:rsidR="00E707FF" w:rsidRDefault="00E707FF" w:rsidP="00E707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1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C27DC9" w:rsidRPr="00DC0B17">
        <w:rPr>
          <w:rFonts w:ascii="Times New Roman" w:hAnsi="Times New Roman" w:cs="Times New Roman"/>
          <w:color w:val="FF0000"/>
          <w:sz w:val="28"/>
          <w:szCs w:val="28"/>
        </w:rPr>
        <w:t>Прокатывание карандаша между пальцами. Массаж меж</w:t>
      </w:r>
      <w:r w:rsidR="00C27DC9" w:rsidRPr="00DC0B17">
        <w:rPr>
          <w:rFonts w:ascii="Times New Roman" w:hAnsi="Times New Roman" w:cs="Times New Roman"/>
          <w:color w:val="FF0000"/>
          <w:sz w:val="28"/>
          <w:szCs w:val="28"/>
        </w:rPr>
        <w:softHyphen/>
        <w:t>пальцевой зоны.</w:t>
      </w:r>
      <w:r w:rsidR="00C27DC9" w:rsidRPr="00DC0B17">
        <w:rPr>
          <w:rFonts w:ascii="Times New Roman" w:hAnsi="Times New Roman" w:cs="Times New Roman"/>
          <w:color w:val="FF0000"/>
          <w:sz w:val="28"/>
          <w:szCs w:val="28"/>
        </w:rPr>
        <w:br/>
        <w:t>Инструкция: «Прокати карандаш между пальчи</w:t>
      </w:r>
      <w:r w:rsidR="00C27DC9" w:rsidRPr="00DC0B17">
        <w:rPr>
          <w:rFonts w:ascii="Times New Roman" w:hAnsi="Times New Roman" w:cs="Times New Roman"/>
          <w:color w:val="FF0000"/>
          <w:sz w:val="28"/>
          <w:szCs w:val="28"/>
        </w:rPr>
        <w:softHyphen/>
        <w:t>ками. Постарайся его не уронить».</w:t>
      </w:r>
      <w:r w:rsidR="00C27DC9" w:rsidRPr="00DC0B17">
        <w:rPr>
          <w:rFonts w:ascii="Times New Roman" w:hAnsi="Times New Roman" w:cs="Times New Roman"/>
          <w:color w:val="FF0000"/>
          <w:sz w:val="28"/>
          <w:szCs w:val="28"/>
        </w:rPr>
        <w:br/>
        <w:t>Проговаривание рифмовки: </w:t>
      </w:r>
      <w:r w:rsidR="00C27DC9" w:rsidRPr="00DC0B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C27DC9" w:rsidRPr="00DC0B1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Карандаш не отдыхает, между пальцами гуляет».</w:t>
      </w:r>
      <w:r w:rsidR="00C27DC9" w:rsidRPr="00DC0B1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27DC9" w:rsidRPr="00DC0B17">
        <w:rPr>
          <w:rFonts w:ascii="Times New Roman" w:hAnsi="Times New Roman" w:cs="Times New Roman"/>
          <w:color w:val="271DA3"/>
          <w:sz w:val="28"/>
          <w:szCs w:val="28"/>
        </w:rPr>
        <w:t>• </w:t>
      </w:r>
      <w:r w:rsidR="00C27DC9"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«Добывание огня»</w:t>
      </w:r>
      <w:r w:rsidR="00C27DC9" w:rsidRPr="00DC0B17">
        <w:rPr>
          <w:rFonts w:ascii="Times New Roman" w:hAnsi="Times New Roman" w:cs="Times New Roman"/>
          <w:sz w:val="28"/>
          <w:szCs w:val="28"/>
        </w:rPr>
        <w:t> </w:t>
      </w:r>
    </w:p>
    <w:p w:rsidR="00E707FF" w:rsidRPr="00DC0B17" w:rsidRDefault="00E707FF" w:rsidP="00E707FF">
      <w:pPr>
        <w:spacing w:after="0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shd w:val="clear" w:color="auto" w:fill="FFFFFF"/>
        </w:rPr>
      </w:pPr>
      <w:r w:rsidRPr="00DC0B17">
        <w:rPr>
          <w:rFonts w:ascii="Times New Roman" w:hAnsi="Times New Roman" w:cs="Times New Roman"/>
          <w:sz w:val="28"/>
          <w:szCs w:val="28"/>
        </w:rPr>
        <w:t xml:space="preserve"> 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</w:rPr>
        <w:t>Прокатывание карандаша ладонями.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</w:rPr>
        <w:br/>
        <w:t>Инструкция: «Положи карандаш на правую ладош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</w:rPr>
        <w:softHyphen/>
        <w:t>ку. Прикрой его левой ладонью. Катай карандаш между ладонями сначала медленно, а потом быст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</w:rPr>
        <w:softHyphen/>
        <w:t>рее от кончиков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</w:rPr>
        <w:t>пальцев к запяс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</w:rPr>
        <w:softHyphen/>
        <w:t>тьям. Попробуй сделать это сразу с двумя карандашами». </w:t>
      </w:r>
      <w:r w:rsidR="00C27DC9" w:rsidRPr="00DC0B17">
        <w:rPr>
          <w:rFonts w:ascii="Times New Roman" w:hAnsi="Times New Roman" w:cs="Times New Roman"/>
          <w:color w:val="00B0F0"/>
          <w:sz w:val="28"/>
          <w:szCs w:val="28"/>
        </w:rPr>
        <w:br/>
        <w:t>Проговаривание рифмовки:</w:t>
      </w:r>
      <w:r w:rsidR="00C27DC9" w:rsidRPr="00DC0B17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 «Карандаш катать я буду, может быть, огонь добуду».</w:t>
      </w:r>
    </w:p>
    <w:p w:rsidR="00E707FF" w:rsidRDefault="00E707FF" w:rsidP="00E707F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DC0B17" w:rsidRDefault="00DC0B17" w:rsidP="00E707FF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-713740</wp:posOffset>
            </wp:positionV>
            <wp:extent cx="7531100" cy="10697614"/>
            <wp:effectExtent l="19050" t="0" r="0" b="0"/>
            <wp:wrapNone/>
            <wp:docPr id="4" name="Рисунок 3" descr="e0a35cc26b32288f8228f645eaa57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a35cc26b32288f8228f645eaa5700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97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DC9" w:rsidRPr="00C27DC9">
        <w:rPr>
          <w:rFonts w:ascii="Times New Roman" w:hAnsi="Times New Roman" w:cs="Times New Roman"/>
          <w:sz w:val="28"/>
          <w:szCs w:val="28"/>
        </w:rPr>
        <w:br/>
      </w:r>
      <w:r w:rsidR="00C27DC9" w:rsidRPr="00DC0B17">
        <w:rPr>
          <w:rFonts w:ascii="Times New Roman" w:hAnsi="Times New Roman" w:cs="Times New Roman"/>
          <w:color w:val="271DA3"/>
          <w:sz w:val="28"/>
          <w:szCs w:val="28"/>
        </w:rPr>
        <w:t>• </w:t>
      </w:r>
      <w:r w:rsidR="00C27DC9" w:rsidRPr="00DC0B17">
        <w:rPr>
          <w:rFonts w:ascii="Times New Roman" w:hAnsi="Times New Roman" w:cs="Times New Roman"/>
          <w:b/>
          <w:bCs/>
          <w:color w:val="271DA3"/>
          <w:sz w:val="28"/>
          <w:szCs w:val="28"/>
        </w:rPr>
        <w:t>«Утюжок»</w:t>
      </w:r>
      <w:r w:rsidR="00C27DC9" w:rsidRPr="004A72C4">
        <w:rPr>
          <w:rFonts w:ascii="Times New Roman" w:hAnsi="Times New Roman" w:cs="Times New Roman"/>
          <w:color w:val="271DA3"/>
          <w:sz w:val="28"/>
          <w:szCs w:val="28"/>
        </w:rPr>
        <w:br/>
      </w:r>
      <w:r w:rsidR="00C27DC9" w:rsidRPr="00DC0B17">
        <w:rPr>
          <w:rFonts w:ascii="Times New Roman" w:hAnsi="Times New Roman" w:cs="Times New Roman"/>
          <w:color w:val="002060"/>
          <w:sz w:val="28"/>
          <w:szCs w:val="28"/>
        </w:rPr>
        <w:t>Прокатывание карандаша по поверхности стола.</w:t>
      </w:r>
      <w:r w:rsidR="00C27DC9" w:rsidRPr="00DC0B1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Инструкция: «Возьми карандаш. Положи его на стол. «Прокати карандаш </w:t>
      </w:r>
    </w:p>
    <w:p w:rsidR="00DC0B17" w:rsidRDefault="00C27DC9" w:rsidP="00E707FF">
      <w:pPr>
        <w:spacing w:after="0"/>
        <w:rPr>
          <w:rFonts w:ascii="Times New Roman" w:hAnsi="Times New Roman" w:cs="Times New Roman"/>
          <w:color w:val="B734BA"/>
          <w:sz w:val="28"/>
          <w:szCs w:val="28"/>
        </w:rPr>
      </w:pPr>
      <w:r w:rsidRPr="00DC0B17">
        <w:rPr>
          <w:rFonts w:ascii="Times New Roman" w:hAnsi="Times New Roman" w:cs="Times New Roman"/>
          <w:color w:val="002060"/>
          <w:sz w:val="28"/>
          <w:szCs w:val="28"/>
        </w:rPr>
        <w:t>сначала ладонью правой руки, а потом левой».</w:t>
      </w:r>
      <w:r w:rsidRPr="00DC0B17">
        <w:rPr>
          <w:rFonts w:ascii="Times New Roman" w:hAnsi="Times New Roman" w:cs="Times New Roman"/>
          <w:color w:val="002060"/>
          <w:sz w:val="28"/>
          <w:szCs w:val="28"/>
        </w:rPr>
        <w:br/>
        <w:t>Проговаривание рифмовки: </w:t>
      </w:r>
      <w:r w:rsidRPr="00DC0B1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«Карандаш по столу прокачу, вверх и вниз, как захочу».</w:t>
      </w:r>
      <w:r w:rsidRPr="00DC0B1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t>Систем</w:t>
      </w:r>
      <w:r w:rsidR="004A72C4" w:rsidRPr="00DC0B17">
        <w:rPr>
          <w:rFonts w:ascii="Times New Roman" w:hAnsi="Times New Roman" w:cs="Times New Roman"/>
          <w:color w:val="B734BA"/>
          <w:sz w:val="28"/>
          <w:szCs w:val="28"/>
        </w:rPr>
        <w:t xml:space="preserve">атическое использование </w:t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t>перечисленных упражнений доказало следующее:</w:t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br/>
        <w:t xml:space="preserve">· Они создают благоприятный эмоциональный фон, развивают умение </w:t>
      </w:r>
    </w:p>
    <w:p w:rsidR="00DC0B17" w:rsidRDefault="00C27DC9" w:rsidP="00E707FF">
      <w:pPr>
        <w:spacing w:after="0"/>
        <w:rPr>
          <w:rFonts w:ascii="Times New Roman" w:hAnsi="Times New Roman" w:cs="Times New Roman"/>
          <w:color w:val="B734BA"/>
          <w:sz w:val="28"/>
          <w:szCs w:val="28"/>
        </w:rPr>
      </w:pPr>
      <w:r w:rsidRPr="00DC0B17">
        <w:rPr>
          <w:rFonts w:ascii="Times New Roman" w:hAnsi="Times New Roman" w:cs="Times New Roman"/>
          <w:color w:val="B734BA"/>
          <w:sz w:val="28"/>
          <w:szCs w:val="28"/>
        </w:rPr>
        <w:t>подражать взрослому, учат вслушиваться и понимать смысл речи, повышают речевую активность ребёнка.</w:t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br/>
        <w:t>· Малыш учится концентрировать своё внимание и правильно его распределять.</w:t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br/>
        <w:t xml:space="preserve">· Развивается память ребёнка, так как он учится запоминать определённые положения пальцев рук и последовательность движений. У малыша развивается воображение и фантазия. Овладев всеми упражнениями, он сможет </w:t>
      </w:r>
    </w:p>
    <w:p w:rsidR="00DE2E38" w:rsidRPr="00DC0B17" w:rsidRDefault="00C27DC9" w:rsidP="00E707FF">
      <w:pPr>
        <w:spacing w:after="0"/>
        <w:rPr>
          <w:rFonts w:ascii="Times New Roman" w:hAnsi="Times New Roman" w:cs="Times New Roman"/>
          <w:color w:val="B734BA"/>
          <w:sz w:val="28"/>
          <w:szCs w:val="28"/>
          <w:shd w:val="clear" w:color="auto" w:fill="FFFFFF"/>
        </w:rPr>
      </w:pPr>
      <w:r w:rsidRPr="00DC0B17">
        <w:rPr>
          <w:rFonts w:ascii="Times New Roman" w:hAnsi="Times New Roman" w:cs="Times New Roman"/>
          <w:color w:val="B734BA"/>
          <w:sz w:val="28"/>
          <w:szCs w:val="28"/>
        </w:rPr>
        <w:t>«рассказывать руками» целые истории.</w:t>
      </w:r>
      <w:r w:rsidRPr="00DC0B17">
        <w:rPr>
          <w:rFonts w:ascii="Times New Roman" w:hAnsi="Times New Roman" w:cs="Times New Roman"/>
          <w:color w:val="B734BA"/>
          <w:sz w:val="28"/>
          <w:szCs w:val="28"/>
        </w:rPr>
        <w:br/>
        <w:t>· 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4A72C4" w:rsidRPr="00C27DC9" w:rsidRDefault="004A72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51435</wp:posOffset>
            </wp:positionV>
            <wp:extent cx="6165850" cy="3676650"/>
            <wp:effectExtent l="19050" t="0" r="6350" b="0"/>
            <wp:wrapNone/>
            <wp:docPr id="1" name="Рисунок 1" descr="https://ds02.infourok.ru/uploads/ex/09ab/0003b32a-72d80c63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ab/0003b32a-72d80c63/img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437" t="21854" b="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72C4" w:rsidRPr="00C27DC9" w:rsidSect="00E707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C9"/>
    <w:rsid w:val="004A72C4"/>
    <w:rsid w:val="00C27DC9"/>
    <w:rsid w:val="00DC0B17"/>
    <w:rsid w:val="00DE2E38"/>
    <w:rsid w:val="00E707FF"/>
    <w:rsid w:val="00F0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A398B-1EC5-43FA-B770-11FB1D08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2019-01-06T10:00:00Z</dcterms:created>
  <dcterms:modified xsi:type="dcterms:W3CDTF">2019-01-06T10:51:00Z</dcterms:modified>
</cp:coreProperties>
</file>